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373</w:t>
      </w:r>
      <w:r>
        <w:rPr>
          <w:sz w:val="20"/>
          <w:szCs w:val="20"/>
        </w:rPr>
        <w:t xml:space="preserve"> от «16» июля 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 филиала «ЦВДС»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0776" w:type="dxa"/>
        <w:jc w:val="left"/>
        <w:tblInd w:w="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69"/>
        <w:gridCol w:w="1647"/>
        <w:gridCol w:w="911"/>
        <w:gridCol w:w="1236"/>
        <w:gridCol w:w="2052"/>
        <w:gridCol w:w="1296"/>
        <w:gridCol w:w="1764"/>
      </w:tblGrid>
      <w:tr>
        <w:trPr>
          <w:trHeight w:val="239" w:hRule="atLeast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2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18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Врач-психотерапевт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Психотерапия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Врач-травматолог-ортопед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травматология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Врач-детский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эндокринолог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Эндокринология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Врач-педиатр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Педиатрия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мануальной терапии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Мануальная терапия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Врач-методист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Организация здравоохранения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 общественное здоровье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«организация здравоохранения и общественное здоровье»,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/>
                <w:sz w:val="20"/>
                <w:szCs w:val="20"/>
                <w:shd w:fill="auto" w:val="clear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Функциональная диагностика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Врач-аллерголог-иммунолог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color w:val="000000"/>
                <w:spacing w:val="0"/>
                <w:kern w:val="0"/>
                <w:sz w:val="20"/>
                <w:szCs w:val="20"/>
                <w:lang w:eastAsia="en-US" w:bidi="ar-SA"/>
              </w:rPr>
              <w:t>Аллергология и иммунология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по лечебной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физкультуре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лечебная физкультура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Инструктор по лечебной физкультуре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Медицинский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статистик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статистика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палатная (постовая)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физиотерапии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отделения функциональной диагностики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Медицинская сестра,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функциональная диагностика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</w:t>
            </w:r>
          </w:p>
          <w:p>
            <w:pPr>
              <w:pStyle w:val="ConsPlusCel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Функциональная</w:t>
            </w:r>
          </w:p>
          <w:p>
            <w:pPr>
              <w:pStyle w:val="ConsPlusCel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диагностики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 медицинское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Культорганизатор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Культорганизатор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или среднее профессионально образование «Культура и искусство, педагогика»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675" w:right="626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LibreOffice/7.0.4.2$Windows_x86 LibreOffice_project/dcf040e67528d9187c66b2379df5ea4407429775</Application>
  <AppVersion>15.0000</AppVersion>
  <Pages>2</Pages>
  <Words>537</Words>
  <Characters>4048</Characters>
  <CharactersWithSpaces>4410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2021-10-29T12:53:00Z</cp:lastPrinted>
  <dcterms:modified xsi:type="dcterms:W3CDTF">2023-04-20T16:11:44Z</dcterms:modified>
  <cp:revision>19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